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C4E" w:rsidRPr="00402C4E" w:rsidRDefault="00402C4E">
      <w:pPr>
        <w:rPr>
          <w:rFonts w:ascii="Times New Roman" w:hAnsi="Times New Roman" w:cs="Times New Roman"/>
          <w:sz w:val="28"/>
          <w:szCs w:val="28"/>
        </w:rPr>
      </w:pPr>
    </w:p>
    <w:p w:rsidR="00402C4E" w:rsidRPr="00402C4E" w:rsidRDefault="00402C4E">
      <w:pPr>
        <w:rPr>
          <w:rFonts w:ascii="Times New Roman" w:hAnsi="Times New Roman" w:cs="Times New Roman"/>
          <w:sz w:val="28"/>
          <w:szCs w:val="28"/>
        </w:rPr>
      </w:pPr>
      <w:r w:rsidRPr="00402C4E">
        <w:rPr>
          <w:rFonts w:ascii="Times New Roman" w:hAnsi="Times New Roman" w:cs="Times New Roman"/>
          <w:sz w:val="28"/>
          <w:szCs w:val="28"/>
        </w:rPr>
        <w:t>Рассмотрите следующий вопрос:</w:t>
      </w:r>
    </w:p>
    <w:p w:rsidR="00112D10" w:rsidRPr="00402C4E" w:rsidRDefault="00402C4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02C4E">
        <w:rPr>
          <w:rFonts w:ascii="Times New Roman" w:hAnsi="Times New Roman" w:cs="Times New Roman"/>
          <w:sz w:val="28"/>
          <w:szCs w:val="28"/>
        </w:rPr>
        <w:t>Типовые</w:t>
      </w:r>
      <w:proofErr w:type="gramEnd"/>
      <w:r w:rsidRPr="00402C4E">
        <w:rPr>
          <w:rFonts w:ascii="Times New Roman" w:hAnsi="Times New Roman" w:cs="Times New Roman"/>
          <w:sz w:val="28"/>
          <w:szCs w:val="28"/>
        </w:rPr>
        <w:t xml:space="preserve"> стратегий организаций.</w:t>
      </w:r>
    </w:p>
    <w:p w:rsidR="00402C4E" w:rsidRDefault="00402C4E">
      <w:pPr>
        <w:rPr>
          <w:rFonts w:ascii="Times New Roman" w:hAnsi="Times New Roman" w:cs="Times New Roman"/>
          <w:sz w:val="28"/>
          <w:szCs w:val="28"/>
        </w:rPr>
      </w:pPr>
      <w:r w:rsidRPr="00402C4E">
        <w:rPr>
          <w:rFonts w:ascii="Times New Roman" w:hAnsi="Times New Roman" w:cs="Times New Roman"/>
          <w:sz w:val="28"/>
          <w:szCs w:val="28"/>
        </w:rPr>
        <w:t xml:space="preserve">Эталонные стратегии. Стратегические модели. </w:t>
      </w:r>
    </w:p>
    <w:p w:rsidR="00402C4E" w:rsidRPr="00402C4E" w:rsidRDefault="00402C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не более 10 страниц. </w:t>
      </w:r>
    </w:p>
    <w:p w:rsidR="00402C4E" w:rsidRDefault="00402C4E"/>
    <w:sectPr w:rsidR="00402C4E" w:rsidSect="0011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02C4E"/>
    <w:rsid w:val="00112D10"/>
    <w:rsid w:val="00402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D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2022-01-14T04:16:00Z</dcterms:created>
  <dcterms:modified xsi:type="dcterms:W3CDTF">2022-01-14T04:22:00Z</dcterms:modified>
</cp:coreProperties>
</file>